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751814" w:rsidTr="009B3B4E">
        <w:tc>
          <w:tcPr>
            <w:tcW w:w="9016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5153AE">
              <w:rPr>
                <w:b/>
                <w:sz w:val="24"/>
                <w:szCs w:val="24"/>
              </w:rPr>
              <w:t xml:space="preserve"> Calum</w:t>
            </w:r>
          </w:p>
        </w:tc>
      </w:tr>
      <w:tr w:rsidR="00263FE8" w:rsidTr="009B3B4E">
        <w:trPr>
          <w:trHeight w:val="122"/>
        </w:trPr>
        <w:tc>
          <w:tcPr>
            <w:tcW w:w="9016" w:type="dxa"/>
            <w:gridSpan w:val="2"/>
            <w:shd w:val="clear" w:color="auto" w:fill="DAEEF3" w:themeFill="accent5" w:themeFillTint="33"/>
          </w:tcPr>
          <w:p w:rsidR="00394A2C" w:rsidRPr="00263FE8" w:rsidRDefault="00263FE8" w:rsidP="00D645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64509">
              <w:rPr>
                <w:b/>
                <w:sz w:val="24"/>
                <w:szCs w:val="24"/>
              </w:rPr>
              <w:t>6</w:t>
            </w:r>
          </w:p>
        </w:tc>
      </w:tr>
      <w:tr w:rsidR="00C82BAA" w:rsidTr="009B3B4E">
        <w:trPr>
          <w:trHeight w:val="1350"/>
        </w:trPr>
        <w:tc>
          <w:tcPr>
            <w:tcW w:w="9016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64509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</w:t>
            </w:r>
            <w:r w:rsidR="00D64509">
              <w:rPr>
                <w:b/>
                <w:color w:val="00B050"/>
                <w:sz w:val="24"/>
                <w:szCs w:val="24"/>
              </w:rPr>
              <w:t xml:space="preserve">:          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0070C0"/>
                <w:sz w:val="24"/>
                <w:szCs w:val="24"/>
              </w:rPr>
              <w:t>Non-Harmonics</w:t>
            </w:r>
            <w:r w:rsidR="009F26DC">
              <w:rPr>
                <w:b/>
                <w:color w:val="0070C0"/>
                <w:sz w:val="24"/>
                <w:szCs w:val="24"/>
              </w:rPr>
              <w:t>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</w:t>
            </w:r>
            <w:r w:rsidR="00D64509">
              <w:rPr>
                <w:b/>
                <w:color w:val="7030A0"/>
                <w:sz w:val="24"/>
                <w:szCs w:val="24"/>
              </w:rPr>
              <w:t xml:space="preserve"> Snag Golf 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7030A0"/>
                <w:sz w:val="24"/>
                <w:szCs w:val="24"/>
              </w:rPr>
              <w:t>Harmonics students</w:t>
            </w:r>
            <w:r w:rsidR="009F26DC">
              <w:rPr>
                <w:b/>
                <w:color w:val="7030A0"/>
                <w:sz w:val="24"/>
                <w:szCs w:val="24"/>
              </w:rPr>
              <w:t>)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9B3B4E">
        <w:tc>
          <w:tcPr>
            <w:tcW w:w="9016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9B3B4E">
        <w:tc>
          <w:tcPr>
            <w:tcW w:w="9016" w:type="dxa"/>
            <w:gridSpan w:val="2"/>
            <w:shd w:val="clear" w:color="auto" w:fill="FFFF00"/>
          </w:tcPr>
          <w:p w:rsidR="00983F63" w:rsidRPr="00342C1B" w:rsidRDefault="00CE4F7A" w:rsidP="00797474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9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                           Subtraction  </w:t>
            </w:r>
          </w:p>
        </w:tc>
      </w:tr>
      <w:tr w:rsidR="00394A2C" w:rsidTr="009B3B4E">
        <w:tc>
          <w:tcPr>
            <w:tcW w:w="9016" w:type="dxa"/>
            <w:gridSpan w:val="2"/>
            <w:shd w:val="clear" w:color="auto" w:fill="E5DFEC" w:themeFill="accent4" w:themeFillTint="33"/>
          </w:tcPr>
          <w:p w:rsidR="00394A2C" w:rsidRPr="00C82BAA" w:rsidRDefault="00191077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4814570</wp:posOffset>
                      </wp:positionH>
                      <wp:positionV relativeFrom="paragraph">
                        <wp:posOffset>187325</wp:posOffset>
                      </wp:positionV>
                      <wp:extent cx="828675" cy="981075"/>
                      <wp:effectExtent l="19050" t="19050" r="28575" b="285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8675" cy="981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1077" w:rsidRDefault="00191077"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0000FF"/>
                                      <w:sz w:val="27"/>
                                      <w:szCs w:val="27"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368AA34C" wp14:editId="7FA75C8B">
                                        <wp:extent cx="702945" cy="781050"/>
                                        <wp:effectExtent l="0" t="0" r="1905" b="0"/>
                                        <wp:docPr id="12" name="Picture 12" descr="Image result for thinking cap">
                                          <a:hlinkClick xmlns:a="http://schemas.openxmlformats.org/drawingml/2006/main" r:id="rId5" tgtFrame="&quot;_blank&quot;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Image result for thinking cap">
                                                  <a:hlinkClick r:id="rId5" tgtFrame="&quot;_blank&quot;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75425" cy="8615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9.1pt;margin-top:14.75pt;width:65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BxJkwIAALIFAAAOAAAAZHJzL2Uyb0RvYy54bWysVMFOGzEQvVfqP1i+l01SoCFig1IQVSUE&#10;qFBxdrw2WeH1uLaTbPr1ffZuQqBcqHrZHXuen2eeZ+b0rG0MWykfarIlHx4MOFNWUlXbx5L/vL/8&#10;NOYsRGErYciqkm9U4GfTjx9O126iRrQgUynPQGLDZO1KvojRTYoiyIVqRDggpyycmnwjIpb+sai8&#10;WIO9McVoMDgu1uQr50mqELB70Tn5NPNrrWS80TqoyEzJEVvMX5+/8/Qtpqdi8uiFW9SyD0P8QxSN&#10;qC0u3VFdiCjY0td/UTW19BRIxwNJTUFa11LlHJDNcPAqm7uFcCrnAnGC28kU/h+tvF7delZXJR9x&#10;ZkWDJ7pXbWRfqWWjpM7ahQlAdw6w2GIbr7zdD9hMSbfaN+mPdBj80Hmz0zaRSWyOR+PjL0ecSbhO&#10;xsMBbLAXz4edD/GbooYlo+QeT5cVFaurEDvoFpLuCmTq6rI2Ji9Suahz49lK4KFNzCGC/AXKWLYu&#10;+WdcPsjML5yJe0cwN0I+9fHtoUBobLpP5crq40oKdUpkK26MShhjfygNZbMgbwQppFR2F2hGJ5RG&#10;Su852OOfo3rP4S4PnMg3k427w01tyXcqvdS2etpqqzs8HnEv72TGdt72lTOnaoPC8dQ1XnDysobQ&#10;VyLEW+HRaagVTI94g482hOeh3uJsQf73W/sJjwaAl7M1Orfk4ddSeMWZ+W7RGifDw8PU6nlxePRl&#10;hIXf98z3PXbZnBNqZog55WQ2Ez6arak9NQ8YMrN0K1zCStxd8rg1z2M3TzCkpJrNMgjN7US8sndO&#10;Juokbyqw+/ZBeNdXeERrXNO2x8XkVaF32HTS0mwZSde5C5LAnaq98BgMuY/6IZYmz/46o55H7fQP&#10;AAAA//8DAFBLAwQUAAYACAAAACEAjZNvD+EAAAAKAQAADwAAAGRycy9kb3ducmV2LnhtbEyPTUvD&#10;QBRF94L/YXiCOzvT0JoxZlKKIGgXLVYRsptmXpPgfITMtI3/3udKl497uPe8cjU5y844xj54BfOZ&#10;AIa+Cab3rYKP9+c7CSwm7Y22waOCb4ywqq6vSl2YcPFveN6nllGJj4VW0KU0FJzHpkOn4ywM6Ck7&#10;htHpROfYcjPqC5U7yzMh7rnTvaeFTg/41GHztT85BetQ27g5zl8W9etUf+7yrRg3W6Vub6b1I7CE&#10;U/qD4Vef1KEip0M4eROZVZAvZUaoguxhCYwAKWUO7ECkXAjgVcn/v1D9AAAA//8DAFBLAQItABQA&#10;BgAIAAAAIQC2gziS/gAAAOEBAAATAAAAAAAAAAAAAAAAAAAAAABbQ29udGVudF9UeXBlc10ueG1s&#10;UEsBAi0AFAAGAAgAAAAhADj9If/WAAAAlAEAAAsAAAAAAAAAAAAAAAAALwEAAF9yZWxzLy5yZWxz&#10;UEsBAi0AFAAGAAgAAAAhAH7wHEmTAgAAsgUAAA4AAAAAAAAAAAAAAAAALgIAAGRycy9lMm9Eb2Mu&#10;eG1sUEsBAi0AFAAGAAgAAAAhAI2Tbw/hAAAACgEAAA8AAAAAAAAAAAAAAAAA7QQAAGRycy9kb3du&#10;cmV2LnhtbFBLBQYAAAAABAAEAPMAAAD7BQAAAAA=&#10;" fillcolor="white [3201]" strokeweight="3pt">
                      <v:textbox>
                        <w:txbxContent>
                          <w:p w:rsidR="00191077" w:rsidRDefault="00191077"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val="en-NZ" w:eastAsia="en-NZ"/>
                              </w:rPr>
                              <w:drawing>
                                <wp:inline distT="0" distB="0" distL="0" distR="0" wp14:anchorId="368AA34C" wp14:editId="7FA75C8B">
                                  <wp:extent cx="702945" cy="781050"/>
                                  <wp:effectExtent l="0" t="0" r="1905" b="0"/>
                                  <wp:docPr id="1" name="Picture 1" descr="Image result for thinking cap">
                                    <a:hlinkClick xmlns:a="http://schemas.openxmlformats.org/drawingml/2006/main" r:id="rId7" tgtFrame="&quot;_blank&quot;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thinking cap">
                                            <a:hlinkClick r:id="rId7" tgtFrame="&quot;_blank&quot;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5425" cy="8615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4A2C"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9B3B4E">
        <w:tc>
          <w:tcPr>
            <w:tcW w:w="9016" w:type="dxa"/>
            <w:gridSpan w:val="2"/>
            <w:shd w:val="clear" w:color="auto" w:fill="FFFFFF" w:themeFill="background1"/>
          </w:tcPr>
          <w:p w:rsidR="00D64509" w:rsidRDefault="00DE0BB9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</w:t>
            </w:r>
            <w:r w:rsidR="00D64509">
              <w:rPr>
                <w:b/>
                <w:sz w:val="24"/>
                <w:szCs w:val="24"/>
              </w:rPr>
              <w:t xml:space="preserve"> this article</w:t>
            </w:r>
            <w:r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9" w:history="1"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http://kiwikidsnews.co.nz/auckland-get-skypath/</w:t>
              </w:r>
            </w:hyperlink>
            <w:r w:rsidR="005153AE">
              <w:rPr>
                <w:rStyle w:val="Hyperlink"/>
                <w:b/>
                <w:sz w:val="24"/>
                <w:szCs w:val="24"/>
              </w:rPr>
              <w:t xml:space="preserve">    </w:t>
            </w:r>
          </w:p>
          <w:p w:rsidR="00D64509" w:rsidRDefault="00C8362A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four</w:t>
            </w:r>
            <w:r w:rsidR="00D64509">
              <w:rPr>
                <w:b/>
                <w:sz w:val="24"/>
                <w:szCs w:val="24"/>
              </w:rPr>
              <w:t xml:space="preserve"> questions using the following words :</w:t>
            </w:r>
          </w:p>
          <w:p w:rsidR="006254EF" w:rsidRDefault="00D64509" w:rsidP="00D645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might         would       could      should</w:t>
            </w:r>
          </w:p>
          <w:p w:rsidR="00D64509" w:rsidRPr="005153AE" w:rsidRDefault="005153AE" w:rsidP="005153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Might: </w:t>
            </w:r>
            <w:r w:rsidR="00BA1557" w:rsidRPr="00BA1557">
              <w:rPr>
                <w:b/>
                <w:color w:val="FF0000"/>
                <w:sz w:val="24"/>
                <w:szCs w:val="24"/>
              </w:rPr>
              <w:t>How lo</w:t>
            </w:r>
            <w:r w:rsidR="00BA1557">
              <w:rPr>
                <w:b/>
                <w:color w:val="FF0000"/>
                <w:sz w:val="24"/>
                <w:szCs w:val="24"/>
              </w:rPr>
              <w:t xml:space="preserve">ng </w:t>
            </w:r>
            <w:r w:rsidR="00BA1557" w:rsidRPr="00BA1557">
              <w:rPr>
                <w:b/>
                <w:color w:val="FF0000"/>
                <w:sz w:val="24"/>
                <w:szCs w:val="24"/>
                <w:highlight w:val="black"/>
              </w:rPr>
              <w:t>might</w:t>
            </w:r>
            <w:r w:rsidR="00BA1557">
              <w:rPr>
                <w:b/>
                <w:color w:val="FF0000"/>
                <w:sz w:val="24"/>
                <w:szCs w:val="24"/>
              </w:rPr>
              <w:t xml:space="preserve"> it take to build this SkyP</w:t>
            </w:r>
            <w:r w:rsidR="00BA1557" w:rsidRPr="00BA1557">
              <w:rPr>
                <w:b/>
                <w:color w:val="FF0000"/>
                <w:sz w:val="24"/>
                <w:szCs w:val="24"/>
              </w:rPr>
              <w:t>ath?</w:t>
            </w:r>
          </w:p>
          <w:p w:rsidR="00D64509" w:rsidRPr="00BA1557" w:rsidRDefault="005153AE" w:rsidP="005153AE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Would:</w:t>
            </w:r>
            <w:r w:rsidR="00191077">
              <w:rPr>
                <w:b/>
                <w:sz w:val="24"/>
                <w:szCs w:val="24"/>
              </w:rPr>
              <w:t xml:space="preserve"> </w:t>
            </w:r>
            <w:r w:rsidR="00BA1557" w:rsidRPr="00BA1557">
              <w:rPr>
                <w:b/>
                <w:color w:val="FF0000"/>
                <w:sz w:val="24"/>
                <w:szCs w:val="24"/>
              </w:rPr>
              <w:t xml:space="preserve">Why </w:t>
            </w:r>
            <w:r w:rsidR="00BA1557" w:rsidRPr="00BA1557">
              <w:rPr>
                <w:b/>
                <w:color w:val="FF0000"/>
                <w:sz w:val="24"/>
                <w:szCs w:val="24"/>
                <w:highlight w:val="black"/>
              </w:rPr>
              <w:t>would</w:t>
            </w:r>
            <w:r w:rsidR="00BA1557" w:rsidRPr="00BA1557">
              <w:rPr>
                <w:b/>
                <w:color w:val="FF0000"/>
                <w:sz w:val="24"/>
                <w:szCs w:val="24"/>
              </w:rPr>
              <w:t xml:space="preserve"> they build this SkyPath?</w:t>
            </w:r>
          </w:p>
          <w:p w:rsidR="005153AE" w:rsidRDefault="005153AE" w:rsidP="005153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Could: </w:t>
            </w:r>
            <w:r w:rsidRPr="005153AE">
              <w:rPr>
                <w:b/>
                <w:color w:val="FF0000"/>
                <w:sz w:val="24"/>
                <w:szCs w:val="24"/>
              </w:rPr>
              <w:t xml:space="preserve">What </w:t>
            </w:r>
            <w:r w:rsidRPr="00B47B9F">
              <w:rPr>
                <w:b/>
                <w:color w:val="FF0000"/>
                <w:sz w:val="24"/>
                <w:szCs w:val="24"/>
                <w:highlight w:val="black"/>
              </w:rPr>
              <w:t>could</w:t>
            </w:r>
            <w:r w:rsidRPr="005153AE">
              <w:rPr>
                <w:b/>
                <w:color w:val="FF0000"/>
                <w:sz w:val="24"/>
                <w:szCs w:val="24"/>
              </w:rPr>
              <w:t xml:space="preserve"> they build this new sky path with?</w:t>
            </w:r>
          </w:p>
          <w:p w:rsidR="00D64509" w:rsidRPr="00C82BAA" w:rsidRDefault="005153AE" w:rsidP="00D645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Should:</w:t>
            </w:r>
            <w:r w:rsidR="00BA1557">
              <w:rPr>
                <w:b/>
                <w:sz w:val="24"/>
                <w:szCs w:val="24"/>
              </w:rPr>
              <w:t xml:space="preserve"> </w:t>
            </w:r>
            <w:r w:rsidR="00BA1557" w:rsidRPr="00BA1557">
              <w:rPr>
                <w:b/>
                <w:color w:val="FF0000"/>
                <w:sz w:val="24"/>
                <w:szCs w:val="24"/>
                <w:highlight w:val="black"/>
              </w:rPr>
              <w:t>Should</w:t>
            </w:r>
            <w:r w:rsidR="00BA1557" w:rsidRPr="00BA1557">
              <w:rPr>
                <w:b/>
                <w:color w:val="FF0000"/>
                <w:sz w:val="24"/>
                <w:szCs w:val="24"/>
              </w:rPr>
              <w:t xml:space="preserve"> they make people pay to go across this SkyPath?</w:t>
            </w:r>
          </w:p>
        </w:tc>
      </w:tr>
      <w:tr w:rsidR="00263FE8" w:rsidTr="009B3B4E">
        <w:tc>
          <w:tcPr>
            <w:tcW w:w="9016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9B3B4E">
        <w:trPr>
          <w:trHeight w:val="331"/>
        </w:trPr>
        <w:tc>
          <w:tcPr>
            <w:tcW w:w="1838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7178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BB23F4" w:rsidTr="009B3B4E">
        <w:trPr>
          <w:trHeight w:val="306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1 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>Inconceivable</w:t>
            </w:r>
          </w:p>
        </w:tc>
        <w:tc>
          <w:tcPr>
            <w:tcW w:w="7178" w:type="dxa"/>
          </w:tcPr>
          <w:p w:rsidR="00BB23F4" w:rsidRPr="00B47B9F" w:rsidRDefault="00BB23F4" w:rsidP="00BB23F4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Prior to the important U.S election, it was </w:t>
            </w:r>
            <w:r w:rsidRPr="00BB23F4">
              <w:rPr>
                <w:b/>
                <w:color w:val="FFFFFF" w:themeColor="background1"/>
                <w:sz w:val="24"/>
                <w:szCs w:val="24"/>
                <w:highlight w:val="darkBlue"/>
              </w:rPr>
              <w:t>inconceivable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that Donald Trump would win the vote. </w:t>
            </w:r>
            <w:r w:rsidRPr="00BB23F4">
              <w:rPr>
                <w:b/>
                <w:color w:val="FFFF00"/>
                <w:sz w:val="24"/>
                <w:szCs w:val="24"/>
                <w:highlight w:val="yellow"/>
              </w:rPr>
              <w:t>1iiiiiiiiiiiiiiiiiiiiiiiiiiiiiiiiiiiiiiiiiiiiiiiiiiiiiiiiiiiiiiiiiiiii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Interpretation</w:t>
            </w:r>
          </w:p>
        </w:tc>
        <w:tc>
          <w:tcPr>
            <w:tcW w:w="7178" w:type="dxa"/>
          </w:tcPr>
          <w:p w:rsidR="00BB23F4" w:rsidRPr="00B47B9F" w:rsidRDefault="00BB23F4" w:rsidP="00BB23F4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After we make our sentences in Vivid Vocab, we come together and share the </w:t>
            </w:r>
            <w:r w:rsidRPr="006557D6">
              <w:rPr>
                <w:b/>
                <w:color w:val="FFFFFF" w:themeColor="background1"/>
                <w:sz w:val="24"/>
                <w:szCs w:val="24"/>
                <w:highlight w:val="darkBlue"/>
              </w:rPr>
              <w:t>interpretation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of the word we had to use. </w:t>
            </w:r>
            <w:r w:rsidRPr="006557D6">
              <w:rPr>
                <w:b/>
                <w:color w:val="FFFF00"/>
                <w:sz w:val="24"/>
                <w:szCs w:val="24"/>
                <w:highlight w:val="yellow"/>
              </w:rPr>
              <w:t>1iiiiiiiiiiiiiiiiiiiiiiiiiii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3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Irrelevant</w:t>
            </w:r>
          </w:p>
        </w:tc>
        <w:tc>
          <w:tcPr>
            <w:tcW w:w="7178" w:type="dxa"/>
          </w:tcPr>
          <w:p w:rsidR="00BB23F4" w:rsidRPr="00B47B9F" w:rsidRDefault="00BB23F4" w:rsidP="00BB23F4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Talking about </w:t>
            </w:r>
            <w:r w:rsidRPr="009B3B4E">
              <w:rPr>
                <w:b/>
                <w:color w:val="FFFFFF" w:themeColor="background1"/>
                <w:sz w:val="24"/>
                <w:szCs w:val="24"/>
                <w:highlight w:val="darkBlue"/>
              </w:rPr>
              <w:t>irrelevant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things, our Community Centre project group blabbered away about something totally different to what we were doing. </w:t>
            </w:r>
            <w:r w:rsidRPr="009B3B4E">
              <w:rPr>
                <w:b/>
                <w:color w:val="FFFF00"/>
                <w:sz w:val="24"/>
                <w:szCs w:val="24"/>
                <w:highlight w:val="yellow"/>
              </w:rPr>
              <w:t>1iiiiiiiiiiiiiiiiiiiiiiiiiiiiiiiiiiiiiiiiiiiiiiiiiiiiiiiiiiiiiiiiiiiiiiii</w:t>
            </w:r>
            <w:r>
              <w:rPr>
                <w:b/>
                <w:color w:val="FFFF00"/>
                <w:sz w:val="24"/>
                <w:szCs w:val="24"/>
                <w:highlight w:val="yellow"/>
              </w:rPr>
              <w:t>iiiiiiiiiiiiiiiiiiiiiiiiiiiiii</w:t>
            </w:r>
            <w:r w:rsidRPr="009B3B4E">
              <w:rPr>
                <w:b/>
                <w:color w:val="FFFF00"/>
                <w:sz w:val="24"/>
                <w:szCs w:val="24"/>
                <w:highlight w:val="yellow"/>
              </w:rPr>
              <w:t>ii</w:t>
            </w:r>
          </w:p>
        </w:tc>
      </w:tr>
      <w:tr w:rsidR="00BB23F4" w:rsidTr="009B3B4E">
        <w:trPr>
          <w:trHeight w:val="260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4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Instalment</w:t>
            </w:r>
          </w:p>
        </w:tc>
        <w:tc>
          <w:tcPr>
            <w:tcW w:w="7178" w:type="dxa"/>
          </w:tcPr>
          <w:p w:rsidR="00BB23F4" w:rsidRPr="00B47B9F" w:rsidRDefault="00404F9C" w:rsidP="00404F9C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Mum and Dad prefer to save for a large item rather than paying a number of </w:t>
            </w:r>
            <w:r w:rsidRPr="00404F9C">
              <w:rPr>
                <w:b/>
                <w:color w:val="FFFFFF" w:themeColor="background1"/>
                <w:sz w:val="24"/>
                <w:szCs w:val="24"/>
                <w:highlight w:val="darkBlue"/>
              </w:rPr>
              <w:t>instalments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404F9C">
              <w:rPr>
                <w:b/>
                <w:color w:val="FFFF00"/>
                <w:sz w:val="24"/>
                <w:szCs w:val="24"/>
                <w:highlight w:val="yellow"/>
              </w:rPr>
              <w:t>1iiiiiiiiiiiiiiiiiiiiiiiiiiiiiiiiiiiiiiiiiiiiiiiiiiiiiiiiiiiiiiiiiiiiiiiiiii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5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404F9C" w:rsidRPr="00404F9C">
              <w:rPr>
                <w:b/>
                <w:color w:val="000000" w:themeColor="text1"/>
                <w:sz w:val="24"/>
                <w:szCs w:val="24"/>
                <w:highlight w:val="yellow"/>
              </w:rPr>
              <w:t>Inquisition</w:t>
            </w:r>
          </w:p>
        </w:tc>
        <w:tc>
          <w:tcPr>
            <w:tcW w:w="7178" w:type="dxa"/>
          </w:tcPr>
          <w:p w:rsidR="00BB23F4" w:rsidRPr="00B47B9F" w:rsidRDefault="00603F02" w:rsidP="00603F02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Causing a major </w:t>
            </w:r>
            <w:r w:rsidRPr="00603F02">
              <w:rPr>
                <w:b/>
                <w:color w:val="FFFFFF" w:themeColor="background1"/>
                <w:sz w:val="24"/>
                <w:szCs w:val="24"/>
                <w:highlight w:val="darkBlue"/>
              </w:rPr>
              <w:t>inquisition</w:t>
            </w:r>
            <w:r w:rsidRPr="00603F02"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603F02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the accident of the Malaysian Airlines plane has triggered a massive inquiry into how it crashed. </w:t>
            </w:r>
            <w:r w:rsidRPr="00603F02">
              <w:rPr>
                <w:b/>
                <w:color w:val="FFFF00"/>
                <w:sz w:val="24"/>
                <w:szCs w:val="24"/>
                <w:highlight w:val="yellow"/>
              </w:rPr>
              <w:t>1iiiiiiiiiiiiiiiii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6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Kaleidoscope</w:t>
            </w:r>
          </w:p>
        </w:tc>
        <w:tc>
          <w:tcPr>
            <w:tcW w:w="7178" w:type="dxa"/>
          </w:tcPr>
          <w:p w:rsidR="00BB23F4" w:rsidRPr="00B47B9F" w:rsidRDefault="00BB23F4" w:rsidP="00BB23F4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Twisting to make spectacular arrangements and shapes, the stunning </w:t>
            </w:r>
            <w:r w:rsidRPr="00BB23F4">
              <w:rPr>
                <w:b/>
                <w:color w:val="FFFFFF" w:themeColor="background1"/>
                <w:sz w:val="24"/>
                <w:szCs w:val="24"/>
                <w:highlight w:val="darkBlue"/>
              </w:rPr>
              <w:t>kaleidoscope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toy spiraled to create extraordinary patterns. </w:t>
            </w:r>
            <w:r>
              <w:rPr>
                <w:b/>
                <w:color w:val="FFFF00"/>
                <w:sz w:val="24"/>
                <w:szCs w:val="24"/>
                <w:highlight w:val="yellow"/>
              </w:rPr>
              <w:t>1iiiiiiiiiiiiiii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7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Mannequin</w:t>
            </w:r>
          </w:p>
        </w:tc>
        <w:tc>
          <w:tcPr>
            <w:tcW w:w="7178" w:type="dxa"/>
          </w:tcPr>
          <w:p w:rsidR="00BB23F4" w:rsidRPr="00B47B9F" w:rsidRDefault="00BB23F4" w:rsidP="00BB23F4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Displaying elegant new clothes in the shop window, the plastic </w:t>
            </w:r>
            <w:r w:rsidRPr="006557D6">
              <w:rPr>
                <w:b/>
                <w:color w:val="FFFFFF" w:themeColor="background1"/>
                <w:sz w:val="24"/>
                <w:szCs w:val="24"/>
                <w:highlight w:val="darkBlue"/>
              </w:rPr>
              <w:t>mannequin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showed off fancy outfits’ to try and fascinate people to buy the shop’s products. </w:t>
            </w:r>
            <w:r w:rsidRPr="006557D6">
              <w:rPr>
                <w:b/>
                <w:color w:val="FFFF00"/>
                <w:sz w:val="24"/>
                <w:szCs w:val="24"/>
                <w:highlight w:val="yellow"/>
              </w:rPr>
              <w:t>1iiiiiiiiiiiiiiiiiiiiiiiiiiiiiiiiiiiiiiiiiiiiiiiiiiiiiiiiiiiiiiiiiiiiiiiii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8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Mediocre </w:t>
            </w:r>
          </w:p>
        </w:tc>
        <w:tc>
          <w:tcPr>
            <w:tcW w:w="7178" w:type="dxa"/>
          </w:tcPr>
          <w:p w:rsidR="00BB23F4" w:rsidRPr="00B47B9F" w:rsidRDefault="00BB23F4" w:rsidP="00BB23F4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After a </w:t>
            </w:r>
            <w:r w:rsidRPr="00AA64BD">
              <w:rPr>
                <w:b/>
                <w:color w:val="FFFFFF" w:themeColor="background1"/>
                <w:sz w:val="24"/>
                <w:szCs w:val="24"/>
                <w:highlight w:val="darkBlue"/>
              </w:rPr>
              <w:t>mediocre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performance in Chicago, the All Blacks will have plenty to work on before their rematch in Dublin. </w:t>
            </w:r>
            <w:r w:rsidRPr="00AA64BD">
              <w:rPr>
                <w:b/>
                <w:color w:val="FFFF00"/>
                <w:sz w:val="24"/>
                <w:szCs w:val="24"/>
                <w:highlight w:val="yellow"/>
              </w:rPr>
              <w:t>1iiiiiiiiiiiiiiiiiiiiiiiiiiiiiii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9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Mementoes</w:t>
            </w:r>
          </w:p>
        </w:tc>
        <w:tc>
          <w:tcPr>
            <w:tcW w:w="7178" w:type="dxa"/>
          </w:tcPr>
          <w:p w:rsidR="00BB23F4" w:rsidRPr="00B47B9F" w:rsidRDefault="00BB23F4" w:rsidP="007D591D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Remind</w:t>
            </w:r>
            <w:r w:rsidR="007D591D">
              <w:rPr>
                <w:b/>
                <w:color w:val="000000" w:themeColor="text1"/>
                <w:sz w:val="24"/>
                <w:szCs w:val="24"/>
              </w:rPr>
              <w:t>ing us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of </w:t>
            </w:r>
            <w:r w:rsidR="007D591D">
              <w:rPr>
                <w:b/>
                <w:color w:val="000000" w:themeColor="text1"/>
                <w:sz w:val="24"/>
                <w:szCs w:val="24"/>
              </w:rPr>
              <w:t>our trip to Rotorua,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7D591D">
              <w:rPr>
                <w:b/>
                <w:color w:val="000000" w:themeColor="text1"/>
                <w:sz w:val="24"/>
                <w:szCs w:val="24"/>
              </w:rPr>
              <w:t xml:space="preserve">Mum and Dad bought Zara and </w:t>
            </w:r>
            <w:proofErr w:type="gramStart"/>
            <w:r w:rsidR="007D591D">
              <w:rPr>
                <w:b/>
                <w:color w:val="000000" w:themeColor="text1"/>
                <w:sz w:val="24"/>
                <w:szCs w:val="24"/>
              </w:rPr>
              <w:t>I</w:t>
            </w:r>
            <w:proofErr w:type="gramEnd"/>
            <w:r w:rsidR="007D591D">
              <w:rPr>
                <w:b/>
                <w:color w:val="000000" w:themeColor="text1"/>
                <w:sz w:val="24"/>
                <w:szCs w:val="24"/>
              </w:rPr>
              <w:t xml:space="preserve"> a little soft toy as a </w:t>
            </w:r>
            <w:r w:rsidRPr="00AA64BD">
              <w:rPr>
                <w:b/>
                <w:color w:val="FFFFFF" w:themeColor="background1"/>
                <w:sz w:val="24"/>
                <w:szCs w:val="24"/>
                <w:highlight w:val="darkBlue"/>
              </w:rPr>
              <w:t>mementoes</w:t>
            </w:r>
            <w:r w:rsidR="007D591D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="007D591D">
              <w:rPr>
                <w:b/>
                <w:sz w:val="24"/>
                <w:szCs w:val="24"/>
              </w:rPr>
              <w:t>of our amazing experience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AA64BD">
              <w:rPr>
                <w:b/>
                <w:color w:val="FFFF00"/>
                <w:sz w:val="24"/>
                <w:szCs w:val="24"/>
                <w:highlight w:val="yellow"/>
              </w:rPr>
              <w:t>1iiiiiiiiii</w:t>
            </w:r>
            <w:r w:rsidR="007D591D">
              <w:rPr>
                <w:b/>
                <w:color w:val="FFFF00"/>
                <w:sz w:val="24"/>
                <w:szCs w:val="24"/>
                <w:highlight w:val="yellow"/>
              </w:rPr>
              <w:t>iiii</w:t>
            </w:r>
          </w:p>
        </w:tc>
      </w:tr>
      <w:tr w:rsidR="00BB23F4" w:rsidTr="009B3B4E">
        <w:trPr>
          <w:trHeight w:val="301"/>
        </w:trPr>
        <w:tc>
          <w:tcPr>
            <w:tcW w:w="1838" w:type="dxa"/>
          </w:tcPr>
          <w:p w:rsidR="00BB23F4" w:rsidRPr="00B47B9F" w:rsidRDefault="00BB23F4" w:rsidP="00BB23F4">
            <w:pPr>
              <w:spacing w:line="360" w:lineRule="auto"/>
              <w:rPr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B47B9F">
              <w:rPr>
                <w:b/>
                <w:color w:val="000000" w:themeColor="text1"/>
                <w:sz w:val="24"/>
                <w:szCs w:val="24"/>
                <w:highlight w:val="yellow"/>
              </w:rPr>
              <w:t>10</w:t>
            </w:r>
            <w:r>
              <w:rPr>
                <w:b/>
                <w:color w:val="000000" w:themeColor="text1"/>
                <w:sz w:val="24"/>
                <w:szCs w:val="24"/>
                <w:highlight w:val="yellow"/>
              </w:rPr>
              <w:t xml:space="preserve"> Naïve </w:t>
            </w:r>
          </w:p>
        </w:tc>
        <w:tc>
          <w:tcPr>
            <w:tcW w:w="7178" w:type="dxa"/>
          </w:tcPr>
          <w:p w:rsidR="00BB23F4" w:rsidRPr="00B47B9F" w:rsidRDefault="00BB23F4" w:rsidP="007D591D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In the All Black’s loss to Ireland, the</w:t>
            </w:r>
            <w:r w:rsidR="007D591D">
              <w:rPr>
                <w:b/>
                <w:color w:val="000000" w:themeColor="text1"/>
                <w:sz w:val="24"/>
                <w:szCs w:val="24"/>
              </w:rPr>
              <w:t xml:space="preserve"> unexperienced AB’s appeared to be </w:t>
            </w:r>
            <w:r w:rsidRPr="00AA64BD">
              <w:rPr>
                <w:b/>
                <w:color w:val="FFFFFF" w:themeColor="background1"/>
                <w:sz w:val="24"/>
                <w:szCs w:val="24"/>
                <w:highlight w:val="darkBlue"/>
              </w:rPr>
              <w:t>naïve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and </w:t>
            </w:r>
            <w:r w:rsidR="007D591D">
              <w:rPr>
                <w:b/>
                <w:color w:val="000000" w:themeColor="text1"/>
                <w:sz w:val="24"/>
                <w:szCs w:val="24"/>
              </w:rPr>
              <w:t>things didn’t go their way.</w:t>
            </w:r>
            <w:r w:rsidRPr="00AA64BD">
              <w:rPr>
                <w:b/>
                <w:color w:val="FFFF00"/>
                <w:sz w:val="24"/>
                <w:szCs w:val="24"/>
              </w:rPr>
              <w:t xml:space="preserve"> </w:t>
            </w:r>
            <w:r w:rsidRPr="00AA64BD">
              <w:rPr>
                <w:b/>
                <w:color w:val="FFFF00"/>
                <w:sz w:val="24"/>
                <w:szCs w:val="24"/>
                <w:highlight w:val="yellow"/>
              </w:rPr>
              <w:t>1iiiiiiiiiiiiiiiiiiiiiiiiiiiiiii</w:t>
            </w:r>
            <w:r w:rsidR="007D591D">
              <w:rPr>
                <w:b/>
                <w:color w:val="FFFF00"/>
                <w:sz w:val="24"/>
                <w:szCs w:val="24"/>
                <w:highlight w:val="yellow"/>
              </w:rPr>
              <w:t>iiiiiiiiiiiiii</w:t>
            </w:r>
            <w:bookmarkStart w:id="0" w:name="_GoBack"/>
            <w:bookmarkEnd w:id="0"/>
            <w:r w:rsidR="007D591D" w:rsidRPr="007D591D">
              <w:rPr>
                <w:b/>
                <w:color w:val="FFFF00"/>
                <w:sz w:val="24"/>
                <w:szCs w:val="24"/>
                <w:highlight w:val="yellow"/>
              </w:rPr>
              <w:t>ii</w:t>
            </w:r>
          </w:p>
        </w:tc>
      </w:tr>
      <w:tr w:rsidR="00BB23F4" w:rsidTr="009B3B4E">
        <w:tc>
          <w:tcPr>
            <w:tcW w:w="9016" w:type="dxa"/>
            <w:gridSpan w:val="2"/>
          </w:tcPr>
          <w:p w:rsidR="00BB23F4" w:rsidRDefault="00BB23F4" w:rsidP="00BB23F4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BB23F4" w:rsidRPr="005153AE" w:rsidRDefault="00BB23F4" w:rsidP="00BB23F4">
            <w:pPr>
              <w:jc w:val="center"/>
              <w:rPr>
                <w:b/>
                <w:sz w:val="24"/>
                <w:szCs w:val="28"/>
              </w:rPr>
            </w:pPr>
            <w:r w:rsidRPr="005153AE">
              <w:rPr>
                <w:b/>
                <w:sz w:val="24"/>
                <w:szCs w:val="28"/>
              </w:rPr>
              <w:t>Continue to work on your community centre inquiry project.</w:t>
            </w:r>
          </w:p>
          <w:p w:rsidR="00BB23F4" w:rsidRPr="006557D6" w:rsidRDefault="00BB23F4" w:rsidP="00BB23F4">
            <w:pPr>
              <w:jc w:val="center"/>
              <w:rPr>
                <w:b/>
                <w:sz w:val="24"/>
                <w:szCs w:val="28"/>
              </w:rPr>
            </w:pPr>
            <w:r w:rsidRPr="005153AE">
              <w:rPr>
                <w:b/>
                <w:sz w:val="24"/>
                <w:szCs w:val="28"/>
              </w:rPr>
              <w:t>You will now be starting to think about the way/s you will be presenting your finished p</w:t>
            </w:r>
            <w:r>
              <w:rPr>
                <w:b/>
                <w:sz w:val="24"/>
                <w:szCs w:val="28"/>
              </w:rPr>
              <w:t>roject to teachers and visitors.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13906"/>
    <w:multiLevelType w:val="hybridMultilevel"/>
    <w:tmpl w:val="361E87A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52F42"/>
    <w:rsid w:val="00180812"/>
    <w:rsid w:val="00185B83"/>
    <w:rsid w:val="00187039"/>
    <w:rsid w:val="00191077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82F18"/>
    <w:rsid w:val="00391AE8"/>
    <w:rsid w:val="00394A2C"/>
    <w:rsid w:val="003A0EC1"/>
    <w:rsid w:val="003A6626"/>
    <w:rsid w:val="003B6816"/>
    <w:rsid w:val="003B795C"/>
    <w:rsid w:val="003F224B"/>
    <w:rsid w:val="00400BD4"/>
    <w:rsid w:val="00404F9C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3AE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3F02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557D6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C568A"/>
    <w:rsid w:val="007D268F"/>
    <w:rsid w:val="007D591D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B3B4E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11CF"/>
    <w:rsid w:val="00AA2230"/>
    <w:rsid w:val="00AA4A85"/>
    <w:rsid w:val="00AA64BD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47B9F"/>
    <w:rsid w:val="00B505B3"/>
    <w:rsid w:val="00BA1557"/>
    <w:rsid w:val="00BA7EA5"/>
    <w:rsid w:val="00BB23F4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8362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6450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4AF0CC-18E0-4061-852C-8D7E41AD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hyperlink" Target="https://www.google.co.nz/url?sa=i&amp;rct=j&amp;q=&amp;esrc=s&amp;source=images&amp;cd=&amp;cad=rja&amp;uact=8&amp;ved=0ahUKEwirrt_-nKfQAhWEFJQKHWNjDeEQjRwIBw&amp;url=https%3A%2F%2Fsenecafallslibrary.org%2Fthinking-cap%2F&amp;bvm=bv.138493631,d.dGo&amp;psig=AFQjCNE-WNnKL2rWpP8w0MsS-v5SG5qRHA&amp;ust=14791778304555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google.co.nz/url?sa=i&amp;rct=j&amp;q=&amp;esrc=s&amp;source=images&amp;cd=&amp;cad=rja&amp;uact=8&amp;ved=0ahUKEwirrt_-nKfQAhWEFJQKHWNjDeEQjRwIBw&amp;url=https://senecafallslibrary.org/thinking-cap/&amp;bvm=bv.138493631,d.dGo&amp;psig=AFQjCNE-WNnKL2rWpP8w0MsS-v5SG5qRHA&amp;ust=147917783045552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iwikidsnews.co.nz/auckland-get-skypa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fraser</cp:lastModifiedBy>
  <cp:revision>7</cp:revision>
  <cp:lastPrinted>2016-10-08T19:03:00Z</cp:lastPrinted>
  <dcterms:created xsi:type="dcterms:W3CDTF">2016-11-14T02:34:00Z</dcterms:created>
  <dcterms:modified xsi:type="dcterms:W3CDTF">2016-11-17T18:18:00Z</dcterms:modified>
</cp:coreProperties>
</file>